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48" w:rsidRPr="00A93648" w:rsidRDefault="00A93648" w:rsidP="00A93648">
      <w:pPr>
        <w:spacing w:after="120" w:line="240" w:lineRule="auto"/>
        <w:jc w:val="center"/>
        <w:rPr>
          <w:rFonts w:ascii="Courier" w:eastAsia="Times New Roman" w:hAnsi="Courier" w:cs="Times New Roman"/>
          <w:b/>
          <w:bCs/>
          <w:color w:val="19191A"/>
        </w:rPr>
      </w:pPr>
      <w:r w:rsidRPr="00A93648">
        <w:rPr>
          <w:rFonts w:ascii="Courier" w:eastAsia="Times New Roman" w:hAnsi="Courier" w:cs="Times New Roman"/>
          <w:b/>
          <w:bCs/>
          <w:color w:val="19191A"/>
        </w:rPr>
        <w:t>LEGGE 29 ottobre 1984 , n. 735</w:t>
      </w:r>
    </w:p>
    <w:p w:rsidR="00A93648" w:rsidRPr="00A93648" w:rsidRDefault="00A93648" w:rsidP="00A93648">
      <w:pPr>
        <w:spacing w:after="120" w:line="240" w:lineRule="auto"/>
        <w:jc w:val="center"/>
        <w:rPr>
          <w:rFonts w:ascii="Courier" w:eastAsia="Times New Roman" w:hAnsi="Courier" w:cs="Times New Roman"/>
          <w:color w:val="19191A"/>
        </w:rPr>
      </w:pPr>
      <w:r w:rsidRPr="00A93648">
        <w:rPr>
          <w:rFonts w:ascii="Courier" w:eastAsia="Times New Roman" w:hAnsi="Courier" w:cs="Times New Roman"/>
          <w:color w:val="19191A"/>
        </w:rPr>
        <w:t>Attuazione della direttiva del Consiglio delle Comunità europee n. 82/489 del 19 luglio 1982 comportante misure destinate ad agevolare l'esercizio effettivo del diritto di stabilimento e di libera prestazione dei servizi dei parrucchieri.</w:t>
      </w:r>
    </w:p>
    <w:p w:rsidR="00A93648" w:rsidRPr="00A93648" w:rsidRDefault="00A93648" w:rsidP="00A9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color w:val="990000"/>
          <w:sz w:val="19"/>
          <w:szCs w:val="19"/>
        </w:rPr>
      </w:pPr>
      <w:r w:rsidRPr="00A93648">
        <w:rPr>
          <w:rFonts w:ascii="Courier New" w:eastAsia="Times New Roman" w:hAnsi="Courier New" w:cs="Courier New"/>
          <w:color w:val="990000"/>
          <w:sz w:val="19"/>
          <w:szCs w:val="19"/>
        </w:rPr>
        <w:t xml:space="preserve"> Vigente al: 22-5-2024  </w:t>
      </w:r>
    </w:p>
    <w:p w:rsidR="00A93648" w:rsidRPr="00A93648" w:rsidRDefault="00A93648" w:rsidP="00A93648">
      <w:pPr>
        <w:spacing w:after="96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19191A"/>
          <w:sz w:val="36"/>
          <w:szCs w:val="36"/>
        </w:rPr>
      </w:pPr>
      <w:r w:rsidRPr="00A93648">
        <w:rPr>
          <w:rFonts w:ascii="Courier" w:eastAsia="Times New Roman" w:hAnsi="Courier" w:cs="Times New Roman"/>
          <w:b/>
          <w:bCs/>
          <w:color w:val="19191A"/>
          <w:sz w:val="36"/>
          <w:szCs w:val="36"/>
        </w:rPr>
        <w:t>La Camera dei deputati ed il Senato della Repubblica hanno</w:t>
      </w:r>
    </w:p>
    <w:p w:rsidR="00A93648" w:rsidRPr="00A93648" w:rsidRDefault="00A93648" w:rsidP="00A93648">
      <w:pPr>
        <w:spacing w:after="0" w:line="240" w:lineRule="auto"/>
        <w:rPr>
          <w:rFonts w:ascii="Courier" w:eastAsia="Times New Roman" w:hAnsi="Courier" w:cs="Times New Roman"/>
          <w:color w:val="19191A"/>
        </w:rPr>
      </w:pPr>
      <w:r w:rsidRPr="00A93648">
        <w:rPr>
          <w:rFonts w:ascii="Courier" w:eastAsia="Times New Roman" w:hAnsi="Courier" w:cs="Times New Roman"/>
          <w:color w:val="19191A"/>
        </w:rPr>
        <w:t>approvato;</w:t>
      </w:r>
    </w:p>
    <w:p w:rsidR="00A93648" w:rsidRPr="00A93648" w:rsidRDefault="00A93648" w:rsidP="00A93648">
      <w:pPr>
        <w:spacing w:after="0" w:line="240" w:lineRule="auto"/>
        <w:rPr>
          <w:rFonts w:ascii="Courier" w:eastAsia="Times New Roman" w:hAnsi="Courier" w:cs="Times New Roman"/>
          <w:color w:val="19191A"/>
        </w:rPr>
      </w:pPr>
      <w:r w:rsidRPr="00A93648">
        <w:rPr>
          <w:rFonts w:ascii="Courier" w:eastAsia="Times New Roman" w:hAnsi="Courier" w:cs="Times New Roman"/>
          <w:color w:val="19191A"/>
        </w:rPr>
        <w:t>IL PRESIDENTE DELLA REPUBBLICA</w:t>
      </w:r>
    </w:p>
    <w:p w:rsidR="00A93648" w:rsidRPr="00A93648" w:rsidRDefault="00A93648" w:rsidP="00A93648">
      <w:pPr>
        <w:spacing w:after="96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19191A"/>
          <w:sz w:val="36"/>
          <w:szCs w:val="36"/>
        </w:rPr>
      </w:pPr>
      <w:r w:rsidRPr="00A93648">
        <w:rPr>
          <w:rFonts w:ascii="Courier" w:eastAsia="Times New Roman" w:hAnsi="Courier" w:cs="Times New Roman"/>
          <w:b/>
          <w:bCs/>
          <w:color w:val="19191A"/>
          <w:sz w:val="36"/>
          <w:szCs w:val="36"/>
        </w:rPr>
        <w:t>PROMULGA</w:t>
      </w:r>
    </w:p>
    <w:p w:rsidR="00A93648" w:rsidRPr="00A93648" w:rsidRDefault="00A93648" w:rsidP="00A93648">
      <w:pPr>
        <w:spacing w:after="100" w:afterAutospacing="1" w:line="240" w:lineRule="auto"/>
        <w:jc w:val="center"/>
        <w:rPr>
          <w:rFonts w:ascii="Courier" w:eastAsia="Times New Roman" w:hAnsi="Courier" w:cs="Times New Roman"/>
          <w:color w:val="19191A"/>
        </w:rPr>
      </w:pPr>
      <w:r w:rsidRPr="00A93648">
        <w:rPr>
          <w:rFonts w:ascii="Courier" w:eastAsia="Times New Roman" w:hAnsi="Courier" w:cs="Times New Roman"/>
          <w:color w:val="19191A"/>
        </w:rPr>
        <w:t>In seguente legge:</w:t>
      </w:r>
    </w:p>
    <w:p w:rsidR="00A93648" w:rsidRPr="00A93648" w:rsidRDefault="00A93648" w:rsidP="00A93648">
      <w:pPr>
        <w:spacing w:after="96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19191A"/>
          <w:sz w:val="36"/>
          <w:szCs w:val="36"/>
        </w:rPr>
      </w:pPr>
      <w:r w:rsidRPr="00A93648">
        <w:rPr>
          <w:rFonts w:ascii="Courier" w:eastAsia="Times New Roman" w:hAnsi="Courier" w:cs="Times New Roman"/>
          <w:b/>
          <w:bCs/>
          <w:color w:val="19191A"/>
          <w:sz w:val="36"/>
          <w:szCs w:val="36"/>
        </w:rPr>
        <w:t>Art. 1</w:t>
      </w:r>
    </w:p>
    <w:p w:rsidR="00A93648" w:rsidRPr="00A93648" w:rsidRDefault="00A93648" w:rsidP="00A93648">
      <w:pPr>
        <w:spacing w:after="0" w:line="240" w:lineRule="auto"/>
        <w:rPr>
          <w:rFonts w:ascii="Courier" w:eastAsia="Times New Roman" w:hAnsi="Courier" w:cs="Times New Roman"/>
          <w:color w:val="19191A"/>
        </w:rPr>
      </w:pPr>
      <w:r w:rsidRPr="00A93648">
        <w:rPr>
          <w:rFonts w:ascii="Courier" w:eastAsia="Times New Roman" w:hAnsi="Courier" w:cs="Times New Roman"/>
          <w:color w:val="19191A"/>
        </w:rPr>
        <w:t>Articolo unico</w:t>
      </w:r>
      <w:r w:rsidRPr="00A93648">
        <w:rPr>
          <w:rFonts w:ascii="Courier" w:eastAsia="Times New Roman" w:hAnsi="Courier" w:cs="Times New Roman"/>
          <w:color w:val="19191A"/>
        </w:rPr>
        <w:br/>
      </w:r>
      <w:r w:rsidRPr="00A93648">
        <w:rPr>
          <w:rFonts w:ascii="Courier" w:eastAsia="Times New Roman" w:hAnsi="Courier" w:cs="Times New Roman"/>
          <w:color w:val="19191A"/>
        </w:rPr>
        <w:br/>
        <w:t>Alla fine dell'</w:t>
      </w:r>
      <w:hyperlink r:id="rId4" w:tgtFrame="_blank" w:history="1">
        <w:r w:rsidRPr="00A93648">
          <w:rPr>
            <w:rFonts w:ascii="Courier" w:eastAsia="Times New Roman" w:hAnsi="Courier" w:cs="Times New Roman"/>
            <w:color w:val="0066CC"/>
            <w:u w:val="single"/>
          </w:rPr>
          <w:t>articolo 2 della legge 14 febbraio 1963, n. 161</w:t>
        </w:r>
      </w:hyperlink>
      <w:r w:rsidRPr="00A93648">
        <w:rPr>
          <w:rFonts w:ascii="Courier" w:eastAsia="Times New Roman" w:hAnsi="Courier" w:cs="Times New Roman"/>
          <w:color w:val="19191A"/>
        </w:rPr>
        <w:t>, come sostituito dall'</w:t>
      </w:r>
      <w:hyperlink r:id="rId5" w:tgtFrame="_blank" w:history="1">
        <w:r w:rsidRPr="00A93648">
          <w:rPr>
            <w:rFonts w:ascii="Courier" w:eastAsia="Times New Roman" w:hAnsi="Courier" w:cs="Times New Roman"/>
            <w:color w:val="0066CC"/>
            <w:u w:val="single"/>
          </w:rPr>
          <w:t>articolo 2 della legge 23 dicembre 1970, n. 1142</w:t>
        </w:r>
      </w:hyperlink>
      <w:r w:rsidRPr="00A93648">
        <w:rPr>
          <w:rFonts w:ascii="Courier" w:eastAsia="Times New Roman" w:hAnsi="Courier" w:cs="Times New Roman"/>
          <w:color w:val="19191A"/>
        </w:rPr>
        <w:t>, è aggiunto il seguente periodo:</w:t>
      </w:r>
      <w:r w:rsidRPr="00A93648">
        <w:rPr>
          <w:rFonts w:ascii="Courier" w:eastAsia="Times New Roman" w:hAnsi="Courier" w:cs="Times New Roman"/>
          <w:color w:val="19191A"/>
        </w:rPr>
        <w:br/>
        <w:t>"Per le attività esercitate in un altro Stato membro della Comunità economica europea la qualificazione professionale è accertata mediante apposito attestato rilasciato dall'autorità od organismo competente designato dallo Stato membro della Comunità di origine o di provenienza e prodotto dall'interessato a sostegno della domanda di autorizzazione all'esercizio delle attività contemplate nel precedente articolo 1".</w:t>
      </w:r>
      <w:r w:rsidRPr="00A93648">
        <w:rPr>
          <w:rFonts w:ascii="Courier" w:eastAsia="Times New Roman" w:hAnsi="Courier" w:cs="Times New Roman"/>
          <w:color w:val="19191A"/>
        </w:rPr>
        <w:br/>
      </w:r>
      <w:r w:rsidRPr="00A93648">
        <w:rPr>
          <w:rFonts w:ascii="Courier" w:eastAsia="Times New Roman" w:hAnsi="Courier" w:cs="Times New Roman"/>
          <w:color w:val="19191A"/>
        </w:rPr>
        <w:br/>
      </w:r>
    </w:p>
    <w:p w:rsidR="00A93648" w:rsidRPr="00A93648" w:rsidRDefault="00A93648" w:rsidP="00A93648">
      <w:pPr>
        <w:spacing w:after="96" w:line="240" w:lineRule="auto"/>
        <w:outlineLvl w:val="1"/>
        <w:rPr>
          <w:rFonts w:ascii="Courier" w:eastAsia="Times New Roman" w:hAnsi="Courier" w:cs="Times New Roman"/>
          <w:color w:val="19191A"/>
          <w:sz w:val="36"/>
          <w:szCs w:val="36"/>
        </w:rPr>
      </w:pPr>
      <w:r w:rsidRPr="00A93648">
        <w:rPr>
          <w:rFonts w:ascii="Courier" w:eastAsia="Times New Roman" w:hAnsi="Courier" w:cs="Times New Roman"/>
          <w:color w:val="19191A"/>
          <w:sz w:val="36"/>
          <w:szCs w:val="36"/>
        </w:rPr>
        <w:t xml:space="preserve">La presente legge, munita del sigillo dello Stato, sarà </w:t>
      </w:r>
      <w:proofErr w:type="spellStart"/>
      <w:r w:rsidRPr="00A93648">
        <w:rPr>
          <w:rFonts w:ascii="Courier" w:eastAsia="Times New Roman" w:hAnsi="Courier" w:cs="Times New Roman"/>
          <w:color w:val="19191A"/>
          <w:sz w:val="36"/>
          <w:szCs w:val="36"/>
        </w:rPr>
        <w:t>inserta</w:t>
      </w:r>
      <w:proofErr w:type="spellEnd"/>
      <w:r w:rsidRPr="00A93648">
        <w:rPr>
          <w:rFonts w:ascii="Courier" w:eastAsia="Times New Roman" w:hAnsi="Courier" w:cs="Times New Roman"/>
          <w:color w:val="19191A"/>
          <w:sz w:val="36"/>
          <w:szCs w:val="36"/>
        </w:rPr>
        <w:t xml:space="preserve"> nella Raccolta ufficiale delle leggi e dei decreti della Repubblica italiana. È fatto obbligo a chiunque spetti di osservarla e di farla osservare come legge dello Stato.</w:t>
      </w:r>
    </w:p>
    <w:p w:rsidR="00A93648" w:rsidRPr="00A93648" w:rsidRDefault="00A93648" w:rsidP="00A93648">
      <w:pPr>
        <w:spacing w:after="96" w:line="240" w:lineRule="auto"/>
        <w:outlineLvl w:val="2"/>
        <w:rPr>
          <w:rFonts w:ascii="Courier" w:eastAsia="Times New Roman" w:hAnsi="Courier" w:cs="Times New Roman"/>
          <w:color w:val="19191A"/>
          <w:sz w:val="27"/>
          <w:szCs w:val="27"/>
        </w:rPr>
      </w:pPr>
      <w:r w:rsidRPr="00A93648">
        <w:rPr>
          <w:rFonts w:ascii="Courier" w:eastAsia="Times New Roman" w:hAnsi="Courier" w:cs="Times New Roman"/>
          <w:color w:val="19191A"/>
          <w:sz w:val="27"/>
          <w:szCs w:val="27"/>
        </w:rPr>
        <w:t>Data a Roma, addì 29 ottobre 1984</w:t>
      </w:r>
    </w:p>
    <w:p w:rsidR="00A93648" w:rsidRPr="00A93648" w:rsidRDefault="00A93648" w:rsidP="00A93648">
      <w:pPr>
        <w:spacing w:after="100" w:afterAutospacing="1" w:line="240" w:lineRule="auto"/>
        <w:jc w:val="right"/>
        <w:rPr>
          <w:rFonts w:ascii="Courier" w:eastAsia="Times New Roman" w:hAnsi="Courier" w:cs="Times New Roman"/>
          <w:color w:val="19191A"/>
        </w:rPr>
      </w:pPr>
      <w:r w:rsidRPr="00A93648">
        <w:rPr>
          <w:rFonts w:ascii="Courier" w:eastAsia="Times New Roman" w:hAnsi="Courier" w:cs="Times New Roman"/>
          <w:color w:val="19191A"/>
        </w:rPr>
        <w:t>PERTINI CRAXI - ALTISSIMO - ANDREOTTI - MARTINAZZOLI - FORTE</w:t>
      </w:r>
    </w:p>
    <w:p w:rsidR="00A93648" w:rsidRPr="00A93648" w:rsidRDefault="00A93648" w:rsidP="00A93648">
      <w:pPr>
        <w:spacing w:after="100" w:afterAutospacing="1" w:line="240" w:lineRule="auto"/>
        <w:rPr>
          <w:rFonts w:ascii="Courier" w:eastAsia="Times New Roman" w:hAnsi="Courier" w:cs="Times New Roman"/>
          <w:color w:val="19191A"/>
        </w:rPr>
      </w:pPr>
      <w:r w:rsidRPr="00A93648">
        <w:rPr>
          <w:rFonts w:ascii="Courier" w:eastAsia="Times New Roman" w:hAnsi="Courier" w:cs="Times New Roman"/>
          <w:color w:val="19191A"/>
        </w:rPr>
        <w:t>Visto, il Guardasigilli: MARTINAZZOLI</w:t>
      </w:r>
    </w:p>
    <w:p w:rsidR="00413958" w:rsidRDefault="00413958"/>
    <w:sectPr w:rsidR="00413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93648"/>
    <w:rsid w:val="00413958"/>
    <w:rsid w:val="00A9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93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A93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936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364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assetto">
    <w:name w:val="grassetto"/>
    <w:basedOn w:val="Normale"/>
    <w:rsid w:val="00A9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titoloexp">
    <w:name w:val="sottotitoloexp"/>
    <w:basedOn w:val="Normale"/>
    <w:rsid w:val="00A9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3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3648"/>
    <w:rPr>
      <w:rFonts w:ascii="Courier New" w:eastAsia="Times New Roman" w:hAnsi="Courier New" w:cs="Courier New"/>
      <w:sz w:val="20"/>
      <w:szCs w:val="20"/>
    </w:rPr>
  </w:style>
  <w:style w:type="paragraph" w:customStyle="1" w:styleId="formula-introduttiva">
    <w:name w:val="formula-introduttiva"/>
    <w:basedOn w:val="Normale"/>
    <w:rsid w:val="00A9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just-text-akn">
    <w:name w:val="art-just-text-akn"/>
    <w:basedOn w:val="Carpredefinitoparagrafo"/>
    <w:rsid w:val="00A93648"/>
  </w:style>
  <w:style w:type="character" w:styleId="Collegamentoipertestuale">
    <w:name w:val="Hyperlink"/>
    <w:basedOn w:val="Carpredefinitoparagrafo"/>
    <w:uiPriority w:val="99"/>
    <w:semiHidden/>
    <w:unhideWhenUsed/>
    <w:rsid w:val="00A93648"/>
    <w:rPr>
      <w:color w:val="0000FF"/>
      <w:u w:val="single"/>
    </w:rPr>
  </w:style>
  <w:style w:type="paragraph" w:customStyle="1" w:styleId="signature-first-akn">
    <w:name w:val="signature-first-akn"/>
    <w:basedOn w:val="Normale"/>
    <w:rsid w:val="00A9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-last-akn">
    <w:name w:val="signature-last-akn"/>
    <w:basedOn w:val="Normale"/>
    <w:rsid w:val="00A9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7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1970-12-23;1142~art2" TargetMode="External"/><Relationship Id="rId4" Type="http://schemas.openxmlformats.org/officeDocument/2006/relationships/hyperlink" Target="https://www.normattiva.it/uri-res/N2Ls?urn:nir:stato:legge:1963-02-14;161~art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Filomena</cp:lastModifiedBy>
  <cp:revision>2</cp:revision>
  <dcterms:created xsi:type="dcterms:W3CDTF">2024-05-22T10:24:00Z</dcterms:created>
  <dcterms:modified xsi:type="dcterms:W3CDTF">2024-05-22T10:25:00Z</dcterms:modified>
</cp:coreProperties>
</file>