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200"/>
        <w:ind w:left="0" w:right="0" w:hanging="0"/>
        <w:jc w:val="center"/>
        <w:rPr>
          <w:rFonts w:ascii="Calibri" w:hAnsi="Calibri"/>
          <w:b/>
          <w:b/>
          <w:bCs/>
          <w:sz w:val="120"/>
          <w:szCs w:val="120"/>
        </w:rPr>
      </w:pPr>
      <w:r>
        <w:rPr>
          <w:rFonts w:ascii="Calibri" w:hAnsi="Calibri"/>
          <w:b/>
          <w:bCs/>
          <w:color w:val="192954"/>
          <w:spacing w:val="0"/>
          <w:sz w:val="120"/>
          <w:szCs w:val="120"/>
        </w:rPr>
        <w:t>Dalle «Marine di Melendugno»</w:t>
      </w:r>
    </w:p>
    <w:p>
      <w:pPr>
        <w:pStyle w:val="Stiledidisegnopredefinito"/>
        <w:bidi w:val="0"/>
        <w:spacing w:lineRule="atLeast" w:line="200"/>
        <w:ind w:left="0" w:right="0" w:hanging="0"/>
        <w:jc w:val="center"/>
        <w:rPr>
          <w:rFonts w:ascii="Calibri" w:hAnsi="Calibri"/>
          <w:b/>
          <w:b/>
          <w:bCs/>
          <w:sz w:val="120"/>
          <w:szCs w:val="120"/>
        </w:rPr>
      </w:pPr>
      <w:r>
        <w:rPr>
          <w:rFonts w:ascii="Calibri" w:hAnsi="Calibri"/>
          <w:b/>
          <w:bCs/>
          <w:color w:val="192954"/>
          <w:spacing w:val="0"/>
          <w:sz w:val="120"/>
          <w:szCs w:val="120"/>
        </w:rPr>
        <w:t>alla «Destinazione Melendugno»</w:t>
      </w:r>
    </w:p>
    <w:p>
      <w:pPr>
        <w:pStyle w:val="Normal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Sviluppo turistico «spazialmente concentrato, spontaneo e disordinato»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 xml:space="preserve">Destinazione appiattita su un balneare «poco evoluto» e identità di destinazione fortemente associata alle Marine. 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Turismo molto di prossimità, concentrato nei mesi estivi (luglio e agosto), poco internazionale, a basso valore aggiunto.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Destinazione «chiusa» per quasi sei mesi l’anno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Prodotto di destinazione poco innovativo e figlio di una destinazione passiva nell’approccio al turista.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Area Archeologica di Roca potenziale “per nulla espresso”.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Cresce la consapevolezza di dover valorizzare il sistema di risorse ampio e differenziato che caratterizza Melendugno (Area Archeologica di Roca in primo luogo)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Limitata capacità di fare rete tra gli operatori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9"/>
          <w:sz w:val="80"/>
          <w:szCs w:val="80"/>
        </w:rPr>
        <w:t>L’alleanza turisti – residenti (al momento) regge (con qualche scricchiolio).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9"/>
        </w:rPr>
      </w:pPr>
      <w:r>
        <w:rPr>
          <w:rFonts w:ascii="Calibri" w:hAnsi="Calibri"/>
          <w:sz w:val="80"/>
          <w:szCs w:val="80"/>
        </w:rPr>
      </w:r>
    </w:p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tabs>
          <w:tab w:val="clear" w:pos="709"/>
          <w:tab w:val="left" w:pos="0" w:leader="none"/>
        </w:tabs>
        <w:bidi w:val="0"/>
        <w:spacing w:lineRule="atLeast" w:line="1815"/>
        <w:ind w:left="0" w:right="0" w:hanging="0"/>
        <w:jc w:val="center"/>
        <w:rPr>
          <w:rFonts w:ascii="Calibri" w:hAnsi="Calibri"/>
          <w:b/>
          <w:b/>
          <w:bCs/>
          <w:sz w:val="140"/>
          <w:szCs w:val="140"/>
        </w:rPr>
      </w:pPr>
      <w:r>
        <w:rPr>
          <w:rFonts w:ascii="Calibri" w:hAnsi="Calibri"/>
          <w:b/>
          <w:bCs/>
          <w:color w:val="192954"/>
          <w:spacing w:val="0"/>
          <w:sz w:val="140"/>
          <w:szCs w:val="140"/>
        </w:rPr>
        <w:t>Questioni aperte</w:t>
      </w:r>
    </w:p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 xml:space="preserve">Verso la “destinazione Melendugno”. E’ una strada perseguibile? 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Accettare convintamente una duplice sfida: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Lavorare su un balneare “evoluto”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 xml:space="preserve">Strutturare un sistema d’offerta che vada oltre il balneare 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Definire una visione comune dello sviluppo turistico del territorio che sappia promuovere uno sforzo collettivo.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Garantire una direttrice chiara di sviluppo turistico e un supporto tecnico – operativo (management di destinazione) che possa coadiuvare l’Amministrazione Comunale nello sforzo di riposizionamento della des</w:t>
      </w:r>
      <w:r>
        <w:rPr>
          <w:rFonts w:ascii="Calibri" w:hAnsi="Calibri"/>
          <w:color w:val="002060"/>
          <w:spacing w:val="10"/>
          <w:sz w:val="80"/>
          <w:szCs w:val="80"/>
        </w:rPr>
        <w:t>t</w:t>
      </w:r>
      <w:r>
        <w:rPr>
          <w:rFonts w:ascii="Calibri" w:hAnsi="Calibri"/>
          <w:color w:val="002060"/>
          <w:spacing w:val="10"/>
          <w:sz w:val="80"/>
          <w:szCs w:val="80"/>
        </w:rPr>
        <w:t>inazione.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Innovare il sistema di prodotto in una logica di complessivo riposizionamento della “destinazione Melendugno”.</w:t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  <w:r>
        <w:br w:type="page"/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color w:val="002060"/>
          <w:spacing w:val="10"/>
        </w:rPr>
      </w:pPr>
      <w:r>
        <w:rPr>
          <w:rFonts w:ascii="Calibri" w:hAnsi="Calibri"/>
          <w:sz w:val="80"/>
          <w:szCs w:val="80"/>
        </w:rPr>
      </w:r>
    </w:p>
    <w:p>
      <w:pPr>
        <w:pStyle w:val="Stiledidisegnopredefinito"/>
        <w:bidi w:val="0"/>
        <w:spacing w:lineRule="atLeast" w:line="1146"/>
        <w:ind w:left="0" w:right="0" w:hanging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color w:val="002060"/>
          <w:spacing w:val="10"/>
          <w:sz w:val="80"/>
          <w:szCs w:val="80"/>
        </w:rPr>
        <w:t>Necessità di preservare e rafforzare il legame tra residenti e turisti</w:t>
      </w:r>
    </w:p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Normal"/>
        <w:bidi w:val="0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iledidisegnopredefinito">
    <w:name w:val="Stile di disegno predefinito"/>
    <w:qFormat/>
    <w:pPr>
      <w:widowControl/>
      <w:bidi w:val="0"/>
      <w:spacing w:lineRule="atLeast" w:line="200" w:before="0" w:after="0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it-IT" w:eastAsia="zh-CN" w:bidi="hi-IN"/>
    </w:rPr>
  </w:style>
  <w:style w:type="paragraph" w:styleId="Oggettosenzariempimento">
    <w:name w:val="Oggetto senza riempimento"/>
    <w:basedOn w:val="Stiledidisegnopredefinito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ggettosenzariempimentoelinee">
    <w:name w:val="Oggetto senza riempimento e linee"/>
    <w:basedOn w:val="Stiledidisegnopredefinito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sto"/>
    <w:qFormat/>
    <w:pPr/>
    <w:rPr>
      <w:rFonts w:ascii="Noto Sans" w:hAnsi="Noto Sans"/>
      <w:sz w:val="36"/>
    </w:rPr>
  </w:style>
  <w:style w:type="paragraph" w:styleId="Testo">
    <w:name w:val="Testo"/>
    <w:basedOn w:val="Didascalia"/>
    <w:qFormat/>
    <w:pPr/>
    <w:rPr/>
  </w:style>
  <w:style w:type="paragraph" w:styleId="TitoloA4">
    <w:name w:val="Titolo A4"/>
    <w:basedOn w:val="A4"/>
    <w:qFormat/>
    <w:pPr/>
    <w:rPr>
      <w:rFonts w:ascii="Noto Sans" w:hAnsi="Noto Sans"/>
      <w:sz w:val="87"/>
    </w:rPr>
  </w:style>
  <w:style w:type="paragraph" w:styleId="IntestazioneA4">
    <w:name w:val="Intestazione A4"/>
    <w:basedOn w:val="A4"/>
    <w:qFormat/>
    <w:pPr/>
    <w:rPr>
      <w:rFonts w:ascii="Noto Sans" w:hAnsi="Noto Sans"/>
      <w:sz w:val="48"/>
    </w:rPr>
  </w:style>
  <w:style w:type="paragraph" w:styleId="TestoA4">
    <w:name w:val="Testo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sto"/>
    <w:qFormat/>
    <w:pPr/>
    <w:rPr>
      <w:rFonts w:ascii="Noto Sans" w:hAnsi="Noto Sans"/>
      <w:sz w:val="95"/>
    </w:rPr>
  </w:style>
  <w:style w:type="paragraph" w:styleId="TitoloA0">
    <w:name w:val="Titolo A0"/>
    <w:basedOn w:val="A0"/>
    <w:qFormat/>
    <w:pPr/>
    <w:rPr>
      <w:rFonts w:ascii="Noto Sans" w:hAnsi="Noto Sans"/>
      <w:sz w:val="191"/>
    </w:rPr>
  </w:style>
  <w:style w:type="paragraph" w:styleId="IntestazioneA0">
    <w:name w:val="Intestazione A0"/>
    <w:basedOn w:val="A0"/>
    <w:qFormat/>
    <w:pPr/>
    <w:rPr>
      <w:rFonts w:ascii="Noto Sans" w:hAnsi="Noto Sans"/>
      <w:sz w:val="143"/>
    </w:rPr>
  </w:style>
  <w:style w:type="paragraph" w:styleId="TestoA0">
    <w:name w:val="Testo A0"/>
    <w:basedOn w:val="A0"/>
    <w:qFormat/>
    <w:pPr/>
    <w:rPr>
      <w:rFonts w:ascii="Noto Sans" w:hAnsi="Noto Sans"/>
      <w:sz w:val="95"/>
    </w:rPr>
  </w:style>
  <w:style w:type="paragraph" w:styleId="Immagine">
    <w:name w:val="Immagine"/>
    <w:qFormat/>
    <w:pPr>
      <w:widowControl/>
      <w:bidi w:val="0"/>
    </w:pPr>
    <w:rPr>
      <w:rFonts w:ascii="Liberation Sans" w:hAnsi="Liberation Sans" w:eastAsia="Tahoma" w:cs="Hatton"/>
      <w:color w:val="auto"/>
      <w:kern w:val="2"/>
      <w:sz w:val="36"/>
      <w:szCs w:val="24"/>
      <w:lang w:val="it-IT" w:eastAsia="zh-CN" w:bidi="hi-IN"/>
    </w:rPr>
  </w:style>
  <w:style w:type="paragraph" w:styleId="Forme">
    <w:name w:val="Forme"/>
    <w:basedOn w:val="Immagine"/>
    <w:qFormat/>
    <w:pPr/>
    <w:rPr>
      <w:rFonts w:ascii="Liberation Sans" w:hAnsi="Liberation Sans"/>
      <w:b/>
      <w:sz w:val="28"/>
    </w:rPr>
  </w:style>
  <w:style w:type="paragraph" w:styleId="Pieno">
    <w:name w:val="Pieno"/>
    <w:basedOn w:val="Forme"/>
    <w:qFormat/>
    <w:pPr/>
    <w:rPr>
      <w:rFonts w:ascii="Liberation Sans" w:hAnsi="Liberation Sans"/>
      <w:b/>
      <w:sz w:val="28"/>
    </w:rPr>
  </w:style>
  <w:style w:type="paragraph" w:styleId="Blupieno">
    <w:name w:val="Blu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Verdepieno">
    <w:name w:val="Verde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Rossopieno">
    <w:name w:val="Rosso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Giallopieno">
    <w:name w:val="Giallo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Contornato">
    <w:name w:val="Contornato"/>
    <w:basedOn w:val="Forme"/>
    <w:qFormat/>
    <w:pPr/>
    <w:rPr>
      <w:rFonts w:ascii="Liberation Sans" w:hAnsi="Liberation Sans"/>
      <w:b/>
      <w:sz w:val="28"/>
    </w:rPr>
  </w:style>
  <w:style w:type="paragraph" w:styleId="Contornatoinblu">
    <w:name w:val="Contornato in blu"/>
    <w:basedOn w:val="Contornato"/>
    <w:qFormat/>
    <w:pPr/>
    <w:rPr>
      <w:rFonts w:ascii="Liberation Sans" w:hAnsi="Liberation Sans"/>
      <w:b/>
      <w:color w:val="355269"/>
      <w:sz w:val="28"/>
    </w:rPr>
  </w:style>
  <w:style w:type="paragraph" w:styleId="Contornatoinverde">
    <w:name w:val="Contornato in verde"/>
    <w:basedOn w:val="Contornato"/>
    <w:qFormat/>
    <w:pPr/>
    <w:rPr>
      <w:rFonts w:ascii="Liberation Sans" w:hAnsi="Liberation Sans"/>
      <w:b/>
      <w:color w:val="127622"/>
      <w:sz w:val="28"/>
    </w:rPr>
  </w:style>
  <w:style w:type="paragraph" w:styleId="Contornatoinrosso">
    <w:name w:val="Contornato in rosso"/>
    <w:basedOn w:val="Contornato"/>
    <w:qFormat/>
    <w:pPr/>
    <w:rPr>
      <w:rFonts w:ascii="Liberation Sans" w:hAnsi="Liberation Sans"/>
      <w:b/>
      <w:color w:val="C9211E"/>
      <w:sz w:val="28"/>
    </w:rPr>
  </w:style>
  <w:style w:type="paragraph" w:styleId="Contornatoingiallo">
    <w:name w:val="Contornato in giallo"/>
    <w:basedOn w:val="Contornato"/>
    <w:qFormat/>
    <w:pPr/>
    <w:rPr>
      <w:rFonts w:ascii="Liberation Sans" w:hAnsi="Liberation Sans"/>
      <w:b/>
      <w:color w:val="B47804"/>
      <w:sz w:val="28"/>
    </w:rPr>
  </w:style>
  <w:style w:type="paragraph" w:styleId="Linee">
    <w:name w:val="Linee"/>
    <w:basedOn w:val="Immagine"/>
    <w:qFormat/>
    <w:pPr/>
    <w:rPr>
      <w:rFonts w:ascii="Liberation Sans" w:hAnsi="Liberation Sans"/>
      <w:sz w:val="36"/>
    </w:rPr>
  </w:style>
  <w:style w:type="paragraph" w:styleId="Lineaafreccia">
    <w:name w:val="Linea a freccia"/>
    <w:basedOn w:val="Linee"/>
    <w:qFormat/>
    <w:pPr/>
    <w:rPr>
      <w:rFonts w:ascii="Liberation Sans" w:hAnsi="Liberation Sans"/>
      <w:sz w:val="36"/>
    </w:rPr>
  </w:style>
  <w:style w:type="paragraph" w:styleId="Lineatratteggiata">
    <w:name w:val="Linea tratteggiata"/>
    <w:basedOn w:val="Linee"/>
    <w:qFormat/>
    <w:pPr/>
    <w:rPr>
      <w:rFonts w:ascii="Liberation Sans" w:hAnsi="Liberation Sans"/>
      <w:sz w:val="36"/>
    </w:rPr>
  </w:style>
  <w:style w:type="paragraph" w:styleId="BlankLTGliederung1">
    <w:name w:val="Blank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it-IT" w:eastAsia="zh-CN" w:bidi="hi-IN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Titel">
    <w:name w:val="Blank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it-IT" w:eastAsia="zh-CN" w:bidi="hi-IN"/>
    </w:rPr>
  </w:style>
  <w:style w:type="paragraph" w:styleId="BlankLTUntertitel">
    <w:name w:val="Blank~LT~Untertitel"/>
    <w:qFormat/>
    <w:pPr>
      <w:widowControl/>
      <w:bidi w:val="0"/>
      <w:jc w:val="center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it-IT" w:eastAsia="zh-CN" w:bidi="hi-IN"/>
    </w:rPr>
  </w:style>
  <w:style w:type="paragraph" w:styleId="BlankLTNotizen">
    <w:name w:val="Blank~LT~Notizen"/>
    <w:qFormat/>
    <w:pPr>
      <w:widowControl/>
      <w:bidi w:val="0"/>
      <w:ind w:left="340" w:hanging="340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BlankLTHintergrundobjekte">
    <w:name w:val="Blank~LT~Hintergrundobjekte"/>
    <w:qFormat/>
    <w:pPr>
      <w:widowControl/>
      <w:bidi w:val="0"/>
    </w:pPr>
    <w:rPr>
      <w:rFonts w:ascii="Liberation Serif" w:hAnsi="Liberation Serif" w:eastAsia="Tahoma" w:cs="Hatton"/>
      <w:color w:val="auto"/>
      <w:kern w:val="2"/>
      <w:sz w:val="24"/>
      <w:szCs w:val="24"/>
      <w:lang w:val="it-IT" w:eastAsia="zh-CN" w:bidi="hi-IN"/>
    </w:rPr>
  </w:style>
  <w:style w:type="paragraph" w:styleId="BlankLTHintergrund">
    <w:name w:val="Blank~LT~Hintergrund"/>
    <w:qFormat/>
    <w:pPr>
      <w:widowControl/>
      <w:bidi w:val="0"/>
    </w:pPr>
    <w:rPr>
      <w:rFonts w:ascii="Liberation Serif" w:hAnsi="Liberation Serif" w:eastAsia="Tahoma" w:cs="Hatton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</w:pPr>
    <w:rPr>
      <w:rFonts w:ascii="Lucida Sans" w:hAnsi="Lucida Sans" w:eastAsia="Tahoma" w:cs="Hatton"/>
      <w:color w:val="auto"/>
      <w:kern w:val="2"/>
      <w:sz w:val="36"/>
      <w:szCs w:val="24"/>
      <w:lang w:val="it-IT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ggettidisfondo">
    <w:name w:val="Oggetti di sfondo"/>
    <w:qFormat/>
    <w:pPr>
      <w:widowControl/>
      <w:bidi w:val="0"/>
    </w:pPr>
    <w:rPr>
      <w:rFonts w:ascii="Liberation Serif" w:hAnsi="Liberation Serif" w:eastAsia="Tahoma" w:cs="Hatton"/>
      <w:color w:val="auto"/>
      <w:kern w:val="2"/>
      <w:sz w:val="24"/>
      <w:szCs w:val="24"/>
      <w:lang w:val="it-IT" w:eastAsia="zh-CN" w:bidi="hi-IN"/>
    </w:rPr>
  </w:style>
  <w:style w:type="paragraph" w:styleId="Sfondo">
    <w:name w:val="Sfondo"/>
    <w:qFormat/>
    <w:pPr>
      <w:widowControl/>
      <w:bidi w:val="0"/>
    </w:pPr>
    <w:rPr>
      <w:rFonts w:ascii="Liberation Serif" w:hAnsi="Liberation Serif" w:eastAsia="Tahoma" w:cs="Hatton"/>
      <w:color w:val="auto"/>
      <w:kern w:val="2"/>
      <w:sz w:val="24"/>
      <w:szCs w:val="24"/>
      <w:lang w:val="it-IT" w:eastAsia="zh-CN" w:bidi="hi-IN"/>
    </w:rPr>
  </w:style>
  <w:style w:type="paragraph" w:styleId="Note">
    <w:name w:val="Note"/>
    <w:qFormat/>
    <w:pPr>
      <w:widowControl/>
      <w:bidi w:val="0"/>
      <w:ind w:left="340" w:hanging="340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Struttura1">
    <w:name w:val="Struttura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Hatto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Struttura3">
    <w:name w:val="Struttura 3"/>
    <w:basedOn w:val="Struttura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4">
    <w:name w:val="Struttura 4"/>
    <w:basedOn w:val="Struttura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5">
    <w:name w:val="Struttura 5"/>
    <w:basedOn w:val="Struttura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6">
    <w:name w:val="Struttura 6"/>
    <w:basedOn w:val="Struttura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7">
    <w:name w:val="Struttura 7"/>
    <w:basedOn w:val="Struttura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8">
    <w:name w:val="Struttura 8"/>
    <w:basedOn w:val="Struttura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ruttura9">
    <w:name w:val="Struttura 9"/>
    <w:basedOn w:val="Struttura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LibreOffice/7.4.3.2$MacOSX_X86_64 LibreOffice_project/1048a8393ae2eeec98dff31b5c133c5f1d08b890</Application>
  <AppVersion>15.0000</AppVersion>
  <Pages>16</Pages>
  <Words>210</Words>
  <Characters>1387</Characters>
  <CharactersWithSpaces>1582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2024-04-15T12:03:28Z</dcterms:created>
  <dc:creator/>
  <dc:description/>
  <dc:language>it-IT</dc:language>
  <cp:lastModifiedBy/>
  <dcterms:modified xsi:type="dcterms:W3CDTF">2024-04-15T12:09:36Z</dcterms:modified>
  <cp:revision>2</cp:revision>
  <dc:subject/>
  <dc:title/>
</cp:coreProperties>
</file>